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4800" w:type="pct"/>
        <w:jc w:val="center"/>
        <w:tblCellSpacing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 w14:paraId="433D14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0" w:type="auto"/>
            <w:vAlign w:val="center"/>
          </w:tcPr>
          <w:tbl>
            <w:tblPr>
              <w:tblStyle w:val="4"/>
              <w:tblW w:w="5000" w:type="pct"/>
              <w:tblCellSpacing w:w="0" w:type="dxa"/>
              <w:tblInd w:w="0" w:type="dxa"/>
              <w:tblLayout w:type="autofit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8306"/>
            </w:tblGrid>
            <w:tr w14:paraId="59C2B631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tbl>
                  <w:tblPr>
                    <w:tblStyle w:val="4"/>
                    <w:tblW w:w="5000" w:type="pct"/>
                    <w:tblCellSpacing w:w="0" w:type="dxa"/>
                    <w:tblInd w:w="0" w:type="dxa"/>
                    <w:tblLayout w:type="autofit"/>
                    <w:tblCellMar>
                      <w:top w:w="120" w:type="dxa"/>
                      <w:left w:w="120" w:type="dxa"/>
                      <w:bottom w:w="120" w:type="dxa"/>
                      <w:right w:w="120" w:type="dxa"/>
                    </w:tblCellMar>
                  </w:tblPr>
                  <w:tblGrid>
                    <w:gridCol w:w="8306"/>
                  </w:tblGrid>
                  <w:tr w14:paraId="7B475A5F">
                    <w:tblPrEx>
                      <w:tblCellMar>
                        <w:top w:w="120" w:type="dxa"/>
                        <w:left w:w="120" w:type="dxa"/>
                        <w:bottom w:w="120" w:type="dxa"/>
                        <w:right w:w="120" w:type="dxa"/>
                      </w:tblCellMar>
                    </w:tblPrEx>
                    <w:trPr>
                      <w:trHeight w:val="6900" w:hRule="atLeast"/>
                      <w:tblCellSpacing w:w="0" w:type="dxa"/>
                    </w:trPr>
                    <w:tc>
                      <w:tcPr>
                        <w:tcW w:w="0" w:type="auto"/>
                      </w:tcPr>
                      <w:p w14:paraId="1E7E3A79">
                        <w:pPr>
                          <w:widowControl/>
                          <w:spacing w:line="312" w:lineRule="auto"/>
                          <w:rPr>
                            <w:rFonts w:ascii="黑体" w:eastAsia="黑体"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黑体" w:eastAsia="黑体"/>
                            <w:sz w:val="28"/>
                            <w:szCs w:val="28"/>
                          </w:rPr>
                          <w:t xml:space="preserve">《航空材料学报》参考文献著录要求（根据GB/T 7714—2025） </w:t>
                        </w:r>
                        <w:r>
                          <w:rPr>
                            <w:rFonts w:hint="eastAsia" w:eastAsia="黑体"/>
                            <w:sz w:val="28"/>
                            <w:szCs w:val="28"/>
                          </w:rPr>
                          <w:t> </w:t>
                        </w:r>
                        <w:r>
                          <w:rPr>
                            <w:rFonts w:hint="eastAsia" w:ascii="黑体" w:eastAsia="黑体"/>
                            <w:sz w:val="28"/>
                            <w:szCs w:val="28"/>
                          </w:rPr>
                          <w:t xml:space="preserve"> </w:t>
                        </w:r>
                      </w:p>
                      <w:p w14:paraId="6E52A3A4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、</w:t>
                        </w:r>
                        <w:r>
                          <w:rPr>
                            <w:rFonts w:hint="eastAsia" w:ascii="Times New Roman" w:hAnsi="华文楷体" w:eastAsia="华文楷体" w:cs="Times New Roman"/>
                            <w:sz w:val="24"/>
                            <w:szCs w:val="24"/>
                          </w:rPr>
                          <w:t>文献类型和标识代码</w:t>
                        </w:r>
                      </w:p>
                      <w:p w14:paraId="62CC5072">
                        <w:pPr>
                          <w:ind w:firstLine="400" w:firstLineChars="20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图书、期刊、报纸、会议录、学位论文、报告、标准、专利、网站、网页、数据集、预印本等文献类型和标识代码见表1。</w:t>
                        </w:r>
                      </w:p>
                      <w:p w14:paraId="0137D916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表1 文献类型和标识代码</w:t>
                        </w:r>
                      </w:p>
                      <w:tbl>
                        <w:tblPr>
                          <w:tblStyle w:val="5"/>
                          <w:tblW w:w="0" w:type="auto"/>
                          <w:tblInd w:w="0" w:type="dxa"/>
                          <w:tblBorders>
                            <w:top w:val="single" w:color="000000" w:themeColor="text1" w:sz="4" w:space="0"/>
                            <w:left w:val="single" w:color="000000" w:themeColor="text1" w:sz="4" w:space="0"/>
                            <w:bottom w:val="single" w:color="000000" w:themeColor="text1" w:sz="4" w:space="0"/>
                            <w:right w:val="single" w:color="000000" w:themeColor="text1" w:sz="4" w:space="0"/>
                            <w:insideH w:val="single" w:color="000000" w:themeColor="text1" w:sz="4" w:space="0"/>
                            <w:insideV w:val="single" w:color="000000" w:themeColor="text1" w:sz="4" w:space="0"/>
                          </w:tblBorders>
                          <w:tblLayout w:type="autofit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>
                        <w:tblGrid>
                          <w:gridCol w:w="1341"/>
                          <w:gridCol w:w="1342"/>
                          <w:gridCol w:w="1342"/>
                          <w:gridCol w:w="1342"/>
                          <w:gridCol w:w="1342"/>
                          <w:gridCol w:w="1342"/>
                        </w:tblGrid>
                        <w:tr w14:paraId="6DD87DA0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</w:tblPrEx>
                          <w:tc>
                            <w:tcPr>
                              <w:tcW w:w="1341" w:type="dxa"/>
                            </w:tcPr>
                            <w:p w14:paraId="43BC889A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7B1292E3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34832A5C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E1C05D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9A9F5D8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参考文献类型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780D184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文献类型标识代码</w:t>
                              </w:r>
                            </w:p>
                          </w:tc>
                        </w:tr>
                        <w:tr w14:paraId="57AA13E3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3F8E496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图书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77AAE8A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M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0161113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报告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682DFAFC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R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259179EC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预印本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733E935B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PP</w:t>
                              </w:r>
                            </w:p>
                          </w:tc>
                        </w:tr>
                        <w:tr w14:paraId="34F7759A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13AFAAA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期刊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1F1F3F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J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4B7DBA8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标准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322EF933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S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EF0A6B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汇编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721C84BC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G</w:t>
                              </w:r>
                            </w:p>
                          </w:tc>
                        </w:tr>
                        <w:tr w14:paraId="3C3936A6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2334191A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报纸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03EF8947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N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6ECF43F4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专利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5016DFC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P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B65674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计算机程序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618C176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CP</w:t>
                              </w:r>
                            </w:p>
                          </w:tc>
                        </w:tr>
                        <w:tr w14:paraId="41ADFE93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1E94583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会议录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21C87D1A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C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1E938222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网站、网页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83977D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EB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09FD08B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数据库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0AC4452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DB</w:t>
                              </w:r>
                            </w:p>
                          </w:tc>
                        </w:tr>
                        <w:tr w14:paraId="2B1F439A">
                          <w:tblPrEx>
                            <w:tblBorders>
                              <w:top w:val="single" w:color="000000" w:themeColor="text1" w:sz="4" w:space="0"/>
                              <w:left w:val="single" w:color="000000" w:themeColor="text1" w:sz="4" w:space="0"/>
                              <w:bottom w:val="single" w:color="000000" w:themeColor="text1" w:sz="4" w:space="0"/>
                              <w:right w:val="single" w:color="000000" w:themeColor="text1" w:sz="4" w:space="0"/>
                              <w:insideH w:val="single" w:color="000000" w:themeColor="text1" w:sz="4" w:space="0"/>
                              <w:insideV w:val="single" w:color="000000" w:themeColor="text1" w:sz="4" w:space="0"/>
                            </w:tblBorders>
                            <w:tblCell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blCellMar>
                          </w:tblPrEx>
                          <w:tc>
                            <w:tcPr>
                              <w:tcW w:w="1341" w:type="dxa"/>
                            </w:tcPr>
                            <w:p w14:paraId="1335754E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学位论文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7A6A6E9F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688CF7C5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数据集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right w:val="double" w:color="auto" w:sz="4" w:space="0"/>
                              </w:tcBorders>
                            </w:tcPr>
                            <w:p w14:paraId="12A8BF92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DS</w:t>
                              </w:r>
                            </w:p>
                          </w:tc>
                          <w:tc>
                            <w:tcPr>
                              <w:tcW w:w="1342" w:type="dxa"/>
                              <w:tcBorders>
                                <w:left w:val="double" w:color="auto" w:sz="4" w:space="0"/>
                              </w:tcBorders>
                            </w:tcPr>
                            <w:p w14:paraId="023F9B81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其他</w:t>
                              </w:r>
                            </w:p>
                          </w:tc>
                          <w:tc>
                            <w:tcPr>
                              <w:tcW w:w="1342" w:type="dxa"/>
                            </w:tcPr>
                            <w:p w14:paraId="30F6C72B">
                              <w:pPr>
                                <w:rPr>
                                  <w:rFonts w:asci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Times New Roman" w:cs="Times New Roman"/>
                                  <w:sz w:val="20"/>
                                  <w:szCs w:val="20"/>
                                </w:rPr>
                                <w:t>Z</w:t>
                              </w:r>
                            </w:p>
                          </w:tc>
                        </w:tr>
                      </w:tbl>
                      <w:p w14:paraId="16D9A001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   联机网络（online）获取的文献的载体类型标识代码为OL，来自网络的文献需在文献类型标识代码后面加“/OL”。</w:t>
                        </w:r>
                      </w:p>
                      <w:p w14:paraId="15B67D31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2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编码及列表</w:t>
                        </w:r>
                      </w:p>
                      <w:p w14:paraId="1BBE3398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按正文中出现的先后顺序连续编码，将序号置于方括号中，在正文中置于引用部分右上角（编码为句子中一部分的不要上标，应列于正文中）；</w:t>
                        </w:r>
                      </w:p>
                      <w:p w14:paraId="147E4333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同一处引用多篇文献时，将各篇文献的序号在方括号内全部列出，非连续序号间用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“，”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，连续序号起讫序号间用英文连字符连接；多次引用同一篇文献时，在正文中标注首次引用的序号。</w:t>
                        </w:r>
                      </w:p>
                      <w:p w14:paraId="7488AE2F">
                        <w:pPr>
                          <w:ind w:firstLine="400" w:firstLine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在正文后按编码顺序列出参考文献。</w:t>
                        </w:r>
                      </w:p>
                      <w:p w14:paraId="41E22238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3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著录用文字和符号</w:t>
                        </w:r>
                      </w:p>
                      <w:p w14:paraId="6A10ED17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（1）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文字：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原则上用信息资源本身的语种文字著录。（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本刊要求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中文文献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有英文版本的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采用中英文对照著录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，如期刊文献、学位论文，中文文献没有英文版本的可以只是提供中文版本，不用自己翻译相关信息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）。</w:t>
                        </w:r>
                      </w:p>
                      <w:p w14:paraId="3F8D1C77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（2）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符号：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著录用符号为前置符。参考文献使用下列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9种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标识符号，用法参照示例：</w:t>
                        </w:r>
                      </w:p>
                      <w:p w14:paraId="0610B382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英文全角句号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。用于题名、其他责任者、析出文献其他责任者、版本、出版信息、年卷期、获取和访问路径、永久标识符前。每一条参考文献的结尾可用“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”号标识。</w:t>
                        </w:r>
                      </w:p>
                      <w:p w14:paraId="27A8DAA7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中文冒号或英文全角冒号，二者相同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。用于其他题名信息、出版者、页码、学位授予单位、报告编号、专利申请号前。</w:t>
                        </w:r>
                      </w:p>
                      <w:p w14:paraId="63EAFD0C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中文逗号或英文全角逗号，二者相同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。用于同一著作方式的责任者、“等”“译”字样或与之相应的词、出版年、连续出版物及其析出文献中的年和卷号、会议年份、学位授予年前。</w:t>
                        </w:r>
                      </w:p>
                      <w:p w14:paraId="04ABFB2B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 xml:space="preserve"> 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∥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特殊符号或数学符号的双斜杠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。用于析出文献的出处、会议名称前。</w:t>
                        </w:r>
                      </w:p>
                      <w:p w14:paraId="534BE7E3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（）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中文或英文全角圆括号，二者相同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。用于连续出版物及其析出文献中的期号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版次、创建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发布或修改日期。</w:t>
                        </w:r>
                      </w:p>
                      <w:p w14:paraId="6202811D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[ ]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英文半角方括号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。用于文献序号、文献类型和文献载体标识、引用日期以及自拟的信息。</w:t>
                        </w:r>
                      </w:p>
                      <w:p w14:paraId="172D0CE2">
                        <w:pP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半角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斜杠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。用于合期的期号或合卷的卷号间、文献载体标识前。</w:t>
                        </w:r>
                      </w:p>
                      <w:p w14:paraId="0335EDD3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cs="Times New Roman" w:asciiTheme="minorEastAsia" w:hAnsiTheme="minorEastAsia"/>
                            <w:sz w:val="20"/>
                            <w:szCs w:val="20"/>
                          </w:rPr>
                          <w:t>”为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英文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半角</w:t>
                        </w:r>
                        <w:r>
                          <w:rPr>
                            <w:rFonts w:ascii="Times New Roman" w:cs="Times New Roman" w:hAnsiTheme="minorEastAsia"/>
                            <w:sz w:val="20"/>
                            <w:szCs w:val="20"/>
                          </w:rPr>
                          <w:t>连字符</w:t>
                        </w:r>
                        <w:r>
                          <w:rPr>
                            <w:rFonts w:hint="eastAsia" w:ascii="Times New Roman" w:cs="Times New Roman" w:hAnsiTheme="minorEastAsia"/>
                            <w:sz w:val="20"/>
                            <w:szCs w:val="20"/>
                          </w:rPr>
                          <w:t>。用于起讫页码、起讫序号间。</w:t>
                        </w:r>
                      </w:p>
                      <w:p w14:paraId="183FE91E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英文半角和全角切换：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shift+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空格。</w:t>
                        </w:r>
                      </w:p>
                      <w:p w14:paraId="33A8F85C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Times New Roman" w:hAnsi="Times New Roman" w:eastAsia="华文楷体" w:cs="Times New Roman"/>
                            <w:sz w:val="24"/>
                            <w:szCs w:val="24"/>
                          </w:rPr>
                          <w:t>4</w:t>
                        </w: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著录格式及示例</w:t>
                        </w:r>
                      </w:p>
                      <w:p w14:paraId="53722D0C">
                        <w:pPr>
                          <w:rPr>
                            <w:rFonts w:ascii="黑体" w:hAnsi="Times New Roman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hAnsi="Times New Roman" w:eastAsia="黑体" w:cs="Times New Roman"/>
                            <w:szCs w:val="21"/>
                          </w:rPr>
                          <w:t>1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hAnsi="Times New Roman" w:eastAsia="黑体" w:cs="Times New Roman"/>
                            <w:szCs w:val="21"/>
                          </w:rPr>
                          <w:t xml:space="preserve"> 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图书</w:t>
                        </w:r>
                      </w:p>
                      <w:p w14:paraId="10C8B6BA">
                        <w:pPr>
                          <w:ind w:left="400" w:hanging="400" w:hanging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bookmarkStart w:id="0" w:name="OLE_LINK1"/>
                        <w:bookmarkStart w:id="1" w:name="OLE_LINK2"/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（空二格，下同）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作者（或编著者）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：其他题名信息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．其他责任者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（译者）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版本项．出版地：出版者，出版年：引文页码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．（注：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红色文字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为必备项，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绿色文字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  <w:lang w:eastAsia="zh-CN"/>
                          </w:rPr>
                          <w:t>有</w:t>
                        </w:r>
                        <w:bookmarkStart w:id="2" w:name="_GoBack"/>
                        <w:bookmarkEnd w:id="2"/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则必备，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蓝色字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为网络资源必备下同）</w:t>
                        </w:r>
                      </w:p>
                      <w:p w14:paraId="2981619C">
                        <w:pPr>
                          <w:ind w:left="464" w:hanging="463" w:hangingChars="23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张立同，曹腊梅，刘国利，等．近净形熔模精密铸造理论与实践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[M]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．北京：国防工业出版社，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2007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bookmarkEnd w:id="0"/>
                      <w:bookmarkEnd w:id="1"/>
                      <w:p w14:paraId="65DE2CE6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  <w:p w14:paraId="33ED98EB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（2）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期刊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中的析出文献（最常引用的一类参考文献）</w:t>
                        </w:r>
                      </w:p>
                      <w:p w14:paraId="7CDC704B">
                        <w:pPr>
                          <w:ind w:left="400" w:hanging="400" w:hanging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析出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文献作者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析出文献名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 xml:space="preserve"> 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J</w:t>
                        </w:r>
                        <w:r>
                          <w:rPr>
                            <w:rFonts w:hint="eastAsia" w:ascii="Times New Roman" w:hAnsi="Times New Roman" w:cs="Times New Roman"/>
                            <w:color w:val="00B0F0"/>
                            <w:sz w:val="20"/>
                            <w:szCs w:val="20"/>
                          </w:rPr>
                          <w:t>/OL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期刊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（本刊要求英文刊名首词和实词的首字母大写），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年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卷（期）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13689251">
                        <w:pPr>
                          <w:ind w:left="404" w:hanging="404" w:hangingChars="20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[1]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韩恩厚，王俭秋，吴欣强，等．核电高温高压水中不锈钢和镍基合金的腐蚀机制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．金属学报，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2010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46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1379-1391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1578CDAA">
                        <w:pPr>
                          <w:ind w:left="404" w:leftChars="181" w:hanging="24" w:hangingChars="1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Han E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H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Wang J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Q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Wu X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Q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et al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Corrosion mechanisms of stainless steel and nickel base alloys in high temperature high pressure water[J]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Acta Metallurgica Sinica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2010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46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1379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1391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412E9502">
                        <w:pPr>
                          <w:ind w:left="404" w:hanging="404" w:hangingChars="202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[2]  Caplan P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Cataloging internet resources[J]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The Public Access Computer Systems Review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1993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61-66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72C8974">
                        <w:pPr>
                          <w:ind w:left="412" w:hanging="412" w:hangingChars="206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[3]  Saito M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Miyazaki K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Jadeite-bearing metagabbro in serpentinite mélange of the 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Krosegawa Belt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in Izumi Town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Yatsushiro City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Kumamoto Prefecture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central Kyushu[J]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Bulletin of the Geological Survey of Japan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2006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57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5/6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169-176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7F8A0EA5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367A3949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（3）图书中的析出文献</w:t>
                        </w:r>
                      </w:p>
                      <w:p w14:paraId="3AB10071">
                        <w:pPr>
                          <w:ind w:left="482" w:hanging="482" w:hangingChars="24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 xml:space="preserve"> 析出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文献作者主要负责人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析出文献名 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M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．析出其他责任者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专著主要责任者．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专著名：其他题名信息．版本项．出版地：出版者，出版年：析出文献页码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7A015745">
                        <w:pPr>
                          <w:ind w:left="500" w:hanging="500" w:hangingChars="25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  Roberson J A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Berneson E G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Drinking water standards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regulations and goals[M/OL]//American Water Works Association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Water quality &amp; treatment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a handbook on drinking water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6th ed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New York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McGraw-Hill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2011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1.1-1.36．</w:t>
                        </w:r>
                        <w:r>
                          <w:fldChar w:fldCharType="begin"/>
                        </w:r>
                        <w:r>
                          <w:instrText xml:space="preserve"> HYPERLINK "http://lib.myilibrary.com/　Open.aspx?id=291430" </w:instrText>
                        </w:r>
                        <w:r>
                          <w:fldChar w:fldCharType="separate"/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http://lib.myilibrary.com/</w:t>
                        </w:r>
                        <w:r>
                          <w:rPr>
                            <w:rStyle w:val="7"/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　</w:t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Open.aspx?id=291430</w:t>
                        </w:r>
                        <w:r>
                          <w:rPr>
                            <w:rStyle w:val="7"/>
                            <w:rFonts w:ascii="Times New Roman" w:hAns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7BC5CC09">
                        <w:pPr>
                          <w:ind w:left="500" w:leftChars="238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阿扬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谈谈记忆：与诺贝尔获奖得者埃里克· 坎德尔的问答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[M].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姜海伦.译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《环球科学》杂志社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认识记忆力：关于学习、思考与遗忘的脑科学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北京：机械工业出版社，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2023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15-18.</w:t>
                        </w:r>
                      </w:p>
                      <w:p w14:paraId="2D7899E8">
                        <w:pPr>
                          <w:rPr>
                            <w:rFonts w:hint="eastAsia" w:ascii="黑体" w:eastAsia="黑体" w:cs="Times New Roman"/>
                            <w:szCs w:val="21"/>
                          </w:rPr>
                        </w:pPr>
                      </w:p>
                      <w:p w14:paraId="5B7D0D16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4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会议录</w:t>
                        </w:r>
                      </w:p>
                      <w:p w14:paraId="125558AB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C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会议名称，会议年份：引文页码．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获取和访问路径．</w:t>
                        </w:r>
                      </w:p>
                      <w:p w14:paraId="299E85BE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肖希明，石庆功，刘奕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民国图书馆学教育的社会贡献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[C]//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纪念北京大学图书馆学教育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周年研讨会论文集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北京：北京大学信息管理系，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134-147.</w:t>
                        </w:r>
                      </w:p>
                      <w:p w14:paraId="631794C9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[2]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牛志明，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Swingland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，雷光春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综合湿地管理：综合湿地管理国际研讨会论文集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[C].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北京：海洋出版社，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5D843746">
                        <w:pPr>
                          <w:autoSpaceDE w:val="0"/>
                          <w:autoSpaceDN w:val="0"/>
                          <w:adjustRightInd w:val="0"/>
                          <w:ind w:left="314" w:hanging="314" w:hangingChars="15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[3]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Wang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S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Application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improved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SOM neural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network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intelligent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auditing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Hospital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financial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vouchers[C/OL]//20226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Asian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Conference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Artificial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Intelligence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Technology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//ieeexplore.ieee.org/document/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10137867.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DOI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10.1109/ACAIT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56212.2022.10137867.</w:t>
                        </w:r>
                      </w:p>
                      <w:p w14:paraId="4042E393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7B211504">
                        <w:pPr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（5）学位论文</w:t>
                        </w:r>
                      </w:p>
                      <w:p w14:paraId="7A80BDEB">
                        <w:pPr>
                          <w:autoSpaceDE w:val="0"/>
                          <w:autoSpaceDN w:val="0"/>
                          <w:adjustRightInd w:val="0"/>
                          <w:ind w:left="398" w:hanging="398" w:hangingChars="199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D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．学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位授予单位所在地：学位授予单位，学位授予年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CBCC3FE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王琦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融合星载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GNSS-R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SAR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数据的高时空分辨率土壤湿度反演方法研究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[D].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武汉：武汉大学，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87.</w:t>
                        </w:r>
                      </w:p>
                      <w:p w14:paraId="4316572D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Christou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Improving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knowledge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graph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understanding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with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contextual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views[D/OL].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Ohio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Wright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State University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18.http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//rave.ohiolink.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edu/etdc/view?acc_num =wright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1715878159408301.</w:t>
                        </w:r>
                      </w:p>
                      <w:p w14:paraId="05DE7B2B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</w:pPr>
                      </w:p>
                      <w:p w14:paraId="04A24EE2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（6）报告</w:t>
                        </w:r>
                      </w:p>
                      <w:p w14:paraId="6EFB75AE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：报告编号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R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发布日期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7C1C9B61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中国互联网络信息中心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第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次中国互联网络发展状况统计报告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[R/OL].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2012-01-16.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fldChar w:fldCharType="begin"/>
                        </w:r>
                        <w:r>
                          <w:instrText xml:space="preserve"> HYPERLINK "https://www.cnnic.net.cn/NMediaFile/old_attach/P020120612484958777344.pdf" </w:instrText>
                        </w:r>
                        <w:r>
                          <w:fldChar w:fldCharType="separate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//www.cnnic.net.cn/NMediaFile/old_attach/P0201206124849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58777344.pdf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2482C2C6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U.S.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Department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Transportation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Federal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Highway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Administration.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Guidelines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for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handling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excavatedacid-producingmaterials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PB91-194001 [R].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Springfield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U.S.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Department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of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Commerce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National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Information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Service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1990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25.</w:t>
                        </w:r>
                      </w:p>
                      <w:p w14:paraId="6C0B7D53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7F1A8FC9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（7）标准</w:t>
                        </w:r>
                      </w:p>
                      <w:p w14:paraId="37CFE79C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标准编号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标准名称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24658D4A">
                        <w:pPr>
                          <w:autoSpaceDE w:val="0"/>
                          <w:autoSpaceDN w:val="0"/>
                          <w:adjustRightInd w:val="0"/>
                          <w:ind w:left="354" w:hanging="354" w:hangingChars="177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[1]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GB/T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3792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2021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信息与文献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资源描述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[S]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2FD48CDC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[2] 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18030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2022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信息技术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中文编码字符集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[S/OL].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：/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 /c.gb688.cn/bzgk/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gb/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showGb? type=online&amp;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h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cno=A1931A578FE14957104988029B0833D3.</w:t>
                        </w:r>
                      </w:p>
                      <w:p w14:paraId="03DADB39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259DAE37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（8）专利</w:t>
                        </w:r>
                      </w:p>
                      <w:p w14:paraId="42F2E258">
                        <w:pPr>
                          <w:ind w:left="800" w:hanging="800" w:hangingChars="40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专利申请者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所有者．题名：专利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申请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号</w:t>
                        </w:r>
                        <w:r>
                          <w:rPr>
                            <w:rFonts w:ascii="Times New Roman" w:hAns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P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公告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公开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color w:val="00B050"/>
                            <w:sz w:val="20"/>
                            <w:szCs w:val="20"/>
                          </w:rPr>
                          <w:t>日期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引文页码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． </w:t>
                        </w:r>
                      </w:p>
                      <w:p w14:paraId="64CD9845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 xml:space="preserve">[1]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Koseki A，Momose H，Kawahito M，et al．Compiler：US828402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[P/OL]．2002-05-25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[2002-05-28]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fldChar w:fldCharType="begin"/>
                        </w:r>
                        <w:r>
                          <w:instrText xml:space="preserve"> HYPERLINK "http://FF&amp;p=1&amp;u=netahtml/PTO/search-boot.html&amp;r=5&amp;f=G&amp;l=50&amp;col=AND&amp;d=PG01&amp;sl=IBM.AS.&amp;OS=AN/BIM/RS=AN/BIM" </w:instrText>
                        </w:r>
                        <w:r>
                          <w:fldChar w:fldCharType="separate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http://FF&amp;p=1&amp;u=netahtml/PTO/search-boot.html&amp;r=5&amp;f=G&amp;l=50&amp;col=AND&amp;d=PG01&amp;sl=IBM.AS.&amp;OS=AN/BIM/RS=AN/BIM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fldChar w:fldCharType="end"/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38E38F53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[2]  邓一刚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全智能节电器：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CN200610171314.3[P].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2008-01-16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8-9.</w:t>
                        </w:r>
                      </w:p>
                      <w:p w14:paraId="61B5120C">
                        <w:pPr>
                          <w:ind w:left="446" w:leftChars="1" w:hanging="444" w:hangingChars="222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32683333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9</w:t>
                        </w:r>
                        <w:r>
                          <w:rPr>
                            <w:rFonts w:ascii="黑体" w:eastAsia="黑体" w:cs="Times New Roman"/>
                            <w:szCs w:val="21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网站、网页</w:t>
                        </w:r>
                      </w:p>
                      <w:p w14:paraId="7FD3E0AE">
                        <w:pPr>
                          <w:ind w:left="730" w:hanging="730" w:hangingChars="365"/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序号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EB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（创建或修改日期）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447740E4">
                        <w:pPr>
                          <w:ind w:left="400" w:hanging="400" w:hangingChars="20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[1]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Bawden D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Origins and concept of digital literacy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[EB/OL]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8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05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04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[20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13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-0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3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08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//www.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soi.city.ac.uk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~dbawden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digital%20literacy%20chapter.pdf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601DD84A">
                        <w:pPr>
                          <w:ind w:left="420" w:hanging="420" w:hangingChars="200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10A5FE5D">
                        <w:pPr>
                          <w:ind w:left="420" w:hanging="420" w:hangingChars="20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（10）数据集</w:t>
                        </w:r>
                      </w:p>
                      <w:p w14:paraId="45E9E049">
                        <w:pPr>
                          <w:autoSpaceDE w:val="0"/>
                          <w:autoSpaceDN w:val="0"/>
                          <w:adjustRightInd w:val="0"/>
                          <w:ind w:left="446" w:hanging="446" w:hangingChars="223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DS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．版本．发布平台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（发布或修改日期）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39A6F271">
                        <w:pPr>
                          <w:autoSpaceDE w:val="0"/>
                          <w:autoSpaceDN w:val="0"/>
                          <w:adjustRightInd w:val="0"/>
                          <w:ind w:left="440" w:hanging="440" w:hangingChars="22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刘时银，郭万钦，许君利．中国第二次水川编目科学数据：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2006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—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2011[DS/OL].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V1.0.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国家青藏高原科学数据中心（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2012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[2025-07-15].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https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//poles.tpdc.ac.cn/zh-hans/data/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f92a4346-a33f-497d-9470-2b357ccb4246/.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DOI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10.3972/alacier001.2013.db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14:paraId="320895AB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</w:p>
                      <w:p w14:paraId="49366DF6">
                        <w:pPr>
                          <w:ind w:left="420" w:hanging="420" w:hangingChars="200"/>
                          <w:rPr>
                            <w:rFonts w:ascii="黑体" w:eastAsia="黑体" w:cs="Times New Roman"/>
                            <w:szCs w:val="21"/>
                          </w:rPr>
                        </w:pPr>
                        <w:r>
                          <w:rPr>
                            <w:rFonts w:hint="eastAsia" w:ascii="黑体" w:eastAsia="黑体" w:cs="Times New Roman"/>
                            <w:szCs w:val="21"/>
                          </w:rPr>
                          <w:t>（11）预印本</w:t>
                        </w:r>
                      </w:p>
                      <w:p w14:paraId="71CD5545">
                        <w:pPr>
                          <w:autoSpaceDE w:val="0"/>
                          <w:autoSpaceDN w:val="0"/>
                          <w:adjustRightInd w:val="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[序号]  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主要责任者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题名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PP</w:t>
                        </w:r>
                        <w:r>
                          <w:rPr>
                            <w:rFonts w:ascii="Times New Roman" w:cs="Times New Roman"/>
                            <w:color w:val="00B0F0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cs="Times New Roman"/>
                            <w:color w:val="00B0F0"/>
                            <w:sz w:val="20"/>
                            <w:szCs w:val="20"/>
                          </w:rPr>
                          <w:t>OL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版本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．出版平台</w:t>
                        </w:r>
                        <w:r>
                          <w:rPr>
                            <w:rFonts w:hint="eastAsia" w:ascii="Times New Roman" w:cs="Times New Roman"/>
                            <w:color w:val="00B050"/>
                            <w:sz w:val="20"/>
                            <w:szCs w:val="20"/>
                          </w:rPr>
                          <w:t>（发布或修改日期）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[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引用日期</w:t>
                        </w:r>
                        <w:r>
                          <w:rPr>
                            <w:rFonts w:ascii="Times New Roman" w:cs="Times New Roman"/>
                            <w:color w:val="FF0000"/>
                            <w:sz w:val="20"/>
                            <w:szCs w:val="20"/>
                          </w:rPr>
                          <w:t>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  <w:r>
                          <w:rPr>
                            <w:rFonts w:hint="eastAsia" w:ascii="Times New Roman" w:cs="Times New Roman"/>
                            <w:color w:val="FF0000"/>
                            <w:sz w:val="20"/>
                            <w:szCs w:val="20"/>
                          </w:rPr>
                          <w:t>获取和访问路径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．</w:t>
                        </w:r>
                      </w:p>
                      <w:p w14:paraId="41A3B600">
                        <w:pPr>
                          <w:autoSpaceDE w:val="0"/>
                          <w:autoSpaceDN w:val="0"/>
                          <w:adjustRightInd w:val="0"/>
                          <w:ind w:left="440" w:hanging="440" w:hangingChars="220"/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[1]  方向明，曹迎杰．元宇宙在图书馆的应用：理论研究与实践进展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[PP/OL].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ChinaXiv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2023-03-03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）[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2024-09-30]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．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http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//www.chinaxiv.org/abs/202303.00020.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CSTR:32003.36.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ChinaXiv.202303.00020.V1.</w:t>
                        </w:r>
                      </w:p>
                      <w:p w14:paraId="2CCB5971">
                        <w:pPr>
                          <w:autoSpaceDE w:val="0"/>
                          <w:autoSpaceDN w:val="0"/>
                          <w:adjustRightInd w:val="0"/>
                          <w:rPr>
                            <w:rFonts w:ascii="黑体" w:eastAsia="黑体" w:cs="Times New Roman"/>
                            <w:szCs w:val="21"/>
                          </w:rPr>
                        </w:pPr>
                      </w:p>
                      <w:p w14:paraId="6307DC86">
                        <w:pP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ascii="Times New Roman" w:hAnsi="Times New Roman" w:eastAsia="华文楷体" w:cs="Times New Roman"/>
                            <w:sz w:val="24"/>
                            <w:szCs w:val="24"/>
                          </w:rPr>
                          <w:t>5</w:t>
                        </w:r>
                        <w:r>
                          <w:rPr>
                            <w:rFonts w:ascii="Times New Roman" w:hAnsi="Times New Roman" w:eastAsia="华文楷体" w:cs="Times New Roman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华文楷体" w:eastAsia="华文楷体" w:cs="Times New Roman"/>
                            <w:sz w:val="24"/>
                            <w:szCs w:val="24"/>
                          </w:rPr>
                          <w:t>著录项目及著录细则</w:t>
                        </w:r>
                      </w:p>
                      <w:p w14:paraId="124E81A2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（1）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主要责任者（作者）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：中外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一律采用姓前名后著录。无论中外姓全部著录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且首字母大写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，欧美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的名可用缩写字母，省略缩写点。汉语拼音书写的人名可缩写为每个汉字拼音的首字母，字母之间空一格。三个以上作者只列三个，后面加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“，等”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表示（英文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，</w:t>
                        </w:r>
                        <w:r>
                          <w:rPr>
                            <w:rFonts w:cs="Times New Roman" w:asciiTheme="minorEastAsia" w:hAnsiTheme="minorEastAsia"/>
                            <w:sz w:val="20"/>
                            <w:szCs w:val="20"/>
                          </w:rPr>
                          <w:t>et al”）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。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作者为国外机关团体的，首词和实词的首字母大写。</w:t>
                        </w:r>
                      </w:p>
                      <w:p w14:paraId="7F96157D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（2）题名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（文献名）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：英文</w:t>
                        </w:r>
                        <w:r>
                          <w:rPr>
                            <w:rFonts w:ascii="Times New Roman" w:cs="Times New Roman"/>
                            <w:b/>
                            <w:sz w:val="20"/>
                            <w:szCs w:val="20"/>
                          </w:rPr>
                          <w:t>论文集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题名项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首词和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实词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首字母大写，其他题名项只首词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的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首字母大写。</w:t>
                        </w:r>
                      </w:p>
                      <w:p w14:paraId="5A2E77C8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（3）文献类型标识和文献载体标识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：置于方括号。电子资源既要著录文献类型标识，也要著录文献载体标识，文献类型标识和文献载体标识之间用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隔开。</w:t>
                        </w:r>
                      </w:p>
                      <w:p w14:paraId="01083471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4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）出版日期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出版年采用公元纪年，用阿拉伯数字著录。</w:t>
                        </w:r>
                      </w:p>
                      <w:p w14:paraId="24B59A83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5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）公告日期、更新日期、引用日期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专利文献的公告日期或公开日期按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YYYY-MM-DD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格式，用阿拉伯数字著录。电子资源的更新或修改日期、引用日期按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“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YYYY-MM-DD</w:t>
                        </w:r>
                        <w:r>
                          <w:rPr>
                            <w:rFonts w:hint="eastAsia" w:ascii="Times New Roman" w:hAnsi="Times New Roman" w:cs="Times New Roman"/>
                            <w:sz w:val="20"/>
                            <w:szCs w:val="20"/>
                          </w:rPr>
                          <w:t>”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格式，用阿拉伯数字著录。</w:t>
                        </w:r>
                      </w:p>
                      <w:p w14:paraId="215E9B57">
                        <w:pP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6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）获取和访问路径（电子资源必备）</w:t>
                        </w:r>
                        <w: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  <w:t>：根据电子资源在互联网中的实际情况，著录其获取和访问路径。</w:t>
                        </w:r>
                      </w:p>
                      <w:p w14:paraId="00F90FBB">
                        <w:pPr>
                          <w:rPr>
                            <w:rFonts w:asci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（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7</w:t>
                        </w:r>
                        <w:r>
                          <w:rPr>
                            <w:rFonts w:ascii="黑体" w:eastAsia="黑体" w:cs="Times New Roman"/>
                            <w:sz w:val="20"/>
                            <w:szCs w:val="20"/>
                          </w:rPr>
                          <w:t>）</w:t>
                        </w:r>
                        <w:r>
                          <w:rPr>
                            <w:rFonts w:hint="eastAsia" w:ascii="黑体" w:eastAsia="黑体" w:cs="Times New Roman"/>
                            <w:sz w:val="20"/>
                            <w:szCs w:val="20"/>
                          </w:rPr>
                          <w:t>页码</w:t>
                        </w: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：阅读型专著类文献可以不标页码或者标识起止页码。引文参考文献应标注引文页码或起讫页码，起讫页码间用连字符连接。</w:t>
                        </w:r>
                      </w:p>
                      <w:p w14:paraId="33AD9EFF">
                        <w:pPr>
                          <w:rPr>
                            <w:sz w:val="14"/>
                            <w:szCs w:val="14"/>
                          </w:rPr>
                        </w:pPr>
                        <w:r>
                          <w:rPr>
                            <w:rFonts w:hint="eastAsia" w:ascii="Times New Roman" w:cs="Times New Roman"/>
                            <w:sz w:val="20"/>
                            <w:szCs w:val="20"/>
                          </w:rPr>
                          <w:t>（8）以图书、图书中的析出文献、连续出版物中的析出文献形式出现的会议录、报告，著录项目与图书、图书中的析出文献、连续出版物中的析出文献的有关规则处理。</w:t>
                        </w:r>
                      </w:p>
                    </w:tc>
                  </w:tr>
                </w:tbl>
                <w:p w14:paraId="6FAED45C">
                  <w:pPr>
                    <w:widowControl/>
                    <w:spacing w:line="242" w:lineRule="atLeast"/>
                    <w:jc w:val="left"/>
                    <w:rPr>
                      <w:sz w:val="14"/>
                      <w:szCs w:val="14"/>
                    </w:rPr>
                  </w:pPr>
                </w:p>
              </w:tc>
            </w:tr>
          </w:tbl>
          <w:p w14:paraId="4FF8F9A8">
            <w:pPr>
              <w:widowControl/>
              <w:spacing w:line="242" w:lineRule="atLeast"/>
              <w:jc w:val="left"/>
              <w:rPr>
                <w:sz w:val="14"/>
                <w:szCs w:val="14"/>
              </w:rPr>
            </w:pPr>
          </w:p>
        </w:tc>
      </w:tr>
      <w:tr w14:paraId="11D407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" w:hRule="atLeast"/>
          <w:tblCellSpacing w:w="0" w:type="dxa"/>
          <w:jc w:val="center"/>
        </w:trPr>
        <w:tc>
          <w:tcPr>
            <w:tcW w:w="0" w:type="auto"/>
            <w:vAlign w:val="center"/>
          </w:tcPr>
          <w:p w14:paraId="01E66092">
            <w:pPr>
              <w:widowControl/>
              <w:spacing w:line="75" w:lineRule="atLeast"/>
              <w:jc w:val="righ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36B2B070"/>
    <w:sectPr>
      <w:pgSz w:w="11906" w:h="16838"/>
      <w:pgMar w:top="1440" w:right="1800" w:bottom="1440" w:left="1800" w:header="794" w:footer="96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01926B6-99F6-4B37-8CD4-18CB9D6D619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08554297-DED5-4922-BDA7-32067EF812E7}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C778EFB5-936B-4421-9780-B4C4BB5A1A60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30A1A21"/>
    <w:multiLevelType w:val="multilevel"/>
    <w:tmpl w:val="430A1A21"/>
    <w:lvl w:ilvl="0" w:tentative="0">
      <w:start w:val="1"/>
      <w:numFmt w:val="decimal"/>
      <w:pStyle w:val="12"/>
      <w:lvlText w:val="[%1]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75DDA"/>
    <w:rsid w:val="00002F92"/>
    <w:rsid w:val="000032AA"/>
    <w:rsid w:val="000444BF"/>
    <w:rsid w:val="000873DC"/>
    <w:rsid w:val="00094005"/>
    <w:rsid w:val="00094CB8"/>
    <w:rsid w:val="000B6E02"/>
    <w:rsid w:val="000C5A5F"/>
    <w:rsid w:val="000E406B"/>
    <w:rsid w:val="00125B0E"/>
    <w:rsid w:val="0017515E"/>
    <w:rsid w:val="001B7BFC"/>
    <w:rsid w:val="001F5FFA"/>
    <w:rsid w:val="0023143E"/>
    <w:rsid w:val="002443E1"/>
    <w:rsid w:val="002538F8"/>
    <w:rsid w:val="00262C24"/>
    <w:rsid w:val="002B5A52"/>
    <w:rsid w:val="002C331D"/>
    <w:rsid w:val="002C49F0"/>
    <w:rsid w:val="002F014B"/>
    <w:rsid w:val="003A003E"/>
    <w:rsid w:val="003C22DA"/>
    <w:rsid w:val="003D3A3B"/>
    <w:rsid w:val="00420EE8"/>
    <w:rsid w:val="00432941"/>
    <w:rsid w:val="004503ED"/>
    <w:rsid w:val="00476097"/>
    <w:rsid w:val="004C01FE"/>
    <w:rsid w:val="004C5EB5"/>
    <w:rsid w:val="004D21D7"/>
    <w:rsid w:val="004D2916"/>
    <w:rsid w:val="004E1F46"/>
    <w:rsid w:val="004E68F8"/>
    <w:rsid w:val="004F3D50"/>
    <w:rsid w:val="0051758B"/>
    <w:rsid w:val="00532671"/>
    <w:rsid w:val="005B3046"/>
    <w:rsid w:val="005F0C2C"/>
    <w:rsid w:val="005F2DE1"/>
    <w:rsid w:val="006012B7"/>
    <w:rsid w:val="00615E57"/>
    <w:rsid w:val="0065524E"/>
    <w:rsid w:val="00656F4E"/>
    <w:rsid w:val="00687C0F"/>
    <w:rsid w:val="006A5BD4"/>
    <w:rsid w:val="006B5E6E"/>
    <w:rsid w:val="006D559C"/>
    <w:rsid w:val="00723B03"/>
    <w:rsid w:val="00740AB5"/>
    <w:rsid w:val="00750A04"/>
    <w:rsid w:val="007557D1"/>
    <w:rsid w:val="00771120"/>
    <w:rsid w:val="007853A5"/>
    <w:rsid w:val="00795DA1"/>
    <w:rsid w:val="0081143F"/>
    <w:rsid w:val="008255F6"/>
    <w:rsid w:val="00855B61"/>
    <w:rsid w:val="008570FC"/>
    <w:rsid w:val="00875DDA"/>
    <w:rsid w:val="0087609C"/>
    <w:rsid w:val="00883155"/>
    <w:rsid w:val="008867F6"/>
    <w:rsid w:val="008E40B7"/>
    <w:rsid w:val="008E4564"/>
    <w:rsid w:val="008F2978"/>
    <w:rsid w:val="00913868"/>
    <w:rsid w:val="009619D6"/>
    <w:rsid w:val="00985E3B"/>
    <w:rsid w:val="00986383"/>
    <w:rsid w:val="009947D0"/>
    <w:rsid w:val="009B1E23"/>
    <w:rsid w:val="009D569C"/>
    <w:rsid w:val="009E3E06"/>
    <w:rsid w:val="009E480F"/>
    <w:rsid w:val="009F7453"/>
    <w:rsid w:val="00A0063C"/>
    <w:rsid w:val="00A45715"/>
    <w:rsid w:val="00A63B86"/>
    <w:rsid w:val="00A720C5"/>
    <w:rsid w:val="00A95681"/>
    <w:rsid w:val="00AC32B5"/>
    <w:rsid w:val="00B15DDE"/>
    <w:rsid w:val="00B728D9"/>
    <w:rsid w:val="00B85EC7"/>
    <w:rsid w:val="00B918F1"/>
    <w:rsid w:val="00BF2C65"/>
    <w:rsid w:val="00C01B29"/>
    <w:rsid w:val="00C14616"/>
    <w:rsid w:val="00C17A78"/>
    <w:rsid w:val="00C518F1"/>
    <w:rsid w:val="00C62F59"/>
    <w:rsid w:val="00C66D47"/>
    <w:rsid w:val="00C87E09"/>
    <w:rsid w:val="00D33594"/>
    <w:rsid w:val="00D362DD"/>
    <w:rsid w:val="00D54DCE"/>
    <w:rsid w:val="00D93B16"/>
    <w:rsid w:val="00DA560B"/>
    <w:rsid w:val="00DB745D"/>
    <w:rsid w:val="00DD2E61"/>
    <w:rsid w:val="00DE04AB"/>
    <w:rsid w:val="00E14DBE"/>
    <w:rsid w:val="00E16667"/>
    <w:rsid w:val="00E30BFA"/>
    <w:rsid w:val="00E772B3"/>
    <w:rsid w:val="00E922B1"/>
    <w:rsid w:val="00EF0C41"/>
    <w:rsid w:val="00EF408A"/>
    <w:rsid w:val="00F32EB6"/>
    <w:rsid w:val="00F628BB"/>
    <w:rsid w:val="00F67A22"/>
    <w:rsid w:val="00F779C5"/>
    <w:rsid w:val="00FC2C0F"/>
    <w:rsid w:val="00FE2CC6"/>
    <w:rsid w:val="00FE5326"/>
    <w:rsid w:val="00FF5194"/>
    <w:rsid w:val="37C058C7"/>
    <w:rsid w:val="7A043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unhideWhenUsed/>
    <w:qFormat/>
    <w:uiPriority w:val="99"/>
    <w:rPr>
      <w:color w:val="222222"/>
      <w:u w:val="none"/>
    </w:rPr>
  </w:style>
  <w:style w:type="character" w:customStyle="1" w:styleId="8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qFormat/>
    <w:uiPriority w:val="99"/>
    <w:rPr>
      <w:sz w:val="18"/>
      <w:szCs w:val="18"/>
    </w:rPr>
  </w:style>
  <w:style w:type="character" w:customStyle="1" w:styleId="10">
    <w:name w:val="j_wenzhang"/>
    <w:basedOn w:val="6"/>
    <w:qFormat/>
    <w:uiPriority w:val="0"/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paragraph" w:customStyle="1" w:styleId="12">
    <w:name w:val="参考文献正文"/>
    <w:basedOn w:val="1"/>
    <w:qFormat/>
    <w:uiPriority w:val="0"/>
    <w:pPr>
      <w:numPr>
        <w:ilvl w:val="0"/>
        <w:numId w:val="1"/>
      </w:numPr>
      <w:ind w:firstLine="0"/>
    </w:pPr>
    <w:rPr>
      <w:rFonts w:ascii="Times New Roman" w:hAnsi="Times New Roman" w:eastAsia="宋体" w:cs="宋体"/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5491F-C3D5-4B46-BB28-CE5A626E6F9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4</Pages>
  <Words>3009</Words>
  <Characters>5048</Characters>
  <Lines>40</Lines>
  <Paragraphs>11</Paragraphs>
  <TotalTime>7</TotalTime>
  <ScaleCrop>false</ScaleCrop>
  <LinksUpToDate>false</LinksUpToDate>
  <CharactersWithSpaces>5320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2026-03-30T02:33:00Z</dcterms:created>
  <dc:creator>徐永祥</dc:creator>
  <cp:lastModifiedBy>涵</cp:lastModifiedBy>
  <dcterms:modified xsi:type="dcterms:W3CDTF">2026-04-09T02:28:45Z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eyJoZGlkIjoiNDEzYmU0ZDkyY2YxMTdjMTc1MGVhZDhmMjE4ODQ4NjEiLCJ1c2VySWQiOiIzMzc1OTczMTQifQ==</vt:lpwstr>
  </property>
  <property fmtid="{D5CDD505-2E9C-101B-9397-08002B2CF9AE}" pid="3" name="KSOProductBuildVer">
    <vt:lpwstr>2052-12.1.0.25225</vt:lpwstr>
  </property>
  <property fmtid="{D5CDD505-2E9C-101B-9397-08002B2CF9AE}" pid="4" name="ICV">
    <vt:lpwstr>C114103C440E4BC086F5CE9D99680C41_12</vt:lpwstr>
  </property>
</Properties>
</file>